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EE31EC">
              <w:rPr>
                <w:b/>
                <w:bCs/>
                <w:sz w:val="22"/>
                <w:szCs w:val="22"/>
              </w:rPr>
              <w:t>WPK.ZP.01/24/01/24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C8672C">
              <w:rPr>
                <w:b/>
                <w:bCs/>
                <w:sz w:val="22"/>
                <w:szCs w:val="22"/>
              </w:rPr>
              <w:t>Załącznik nr 1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A57E5" w:rsidRPr="002237A9" w:rsidRDefault="00BF130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Włocławskie Przedsiębiorstwo Komunalne</w:t>
            </w:r>
            <w:r w:rsidR="00CA57E5"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C8672C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3F740F">
              <w:rPr>
                <w:color w:val="000000"/>
                <w:sz w:val="22"/>
                <w:szCs w:val="22"/>
              </w:rPr>
              <w:t>Dz.U. 2023 poz. 1605</w:t>
            </w:r>
            <w:r w:rsidR="00A97499" w:rsidRPr="00A97499">
              <w:rPr>
                <w:color w:val="000000"/>
                <w:sz w:val="22"/>
                <w:szCs w:val="22"/>
              </w:rPr>
              <w:t xml:space="preserve">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8672C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8672C" w:rsidRPr="00C8672C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nowych worków foliowych do selektywnej zbiórki odpadów dla WPK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BC6578" w:rsidRPr="00BC6578" w:rsidRDefault="00BC6578" w:rsidP="00A03705">
            <w:pPr>
              <w:pStyle w:val="Tekstprzypisudolnego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BC6578">
              <w:rPr>
                <w:b/>
                <w:i/>
                <w:sz w:val="22"/>
                <w:szCs w:val="22"/>
              </w:rPr>
              <w:t xml:space="preserve">UWAGA </w:t>
            </w:r>
            <w:r w:rsidRPr="00BC6578">
              <w:rPr>
                <w:bCs/>
                <w:i/>
                <w:sz w:val="22"/>
                <w:szCs w:val="22"/>
              </w:rPr>
              <w:t xml:space="preserve">W przypadku Wykonawców wspólnie ubiegających się o udzielenie zamówienia </w:t>
            </w:r>
            <w:r w:rsidRPr="00BC6578">
              <w:rPr>
                <w:bCs/>
                <w:i/>
                <w:sz w:val="22"/>
                <w:szCs w:val="22"/>
              </w:rPr>
              <w:br/>
              <w:t>(np. konsorcjum, spółka cywilna) powyższa tabela powinna zostać skopiowana poniżej i wypełniona dla poszczególnych wykonawców osobno.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t>Wykonawca jest (zaznaczyć właściwe*):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14A1">
              <w:rPr>
                <w:bCs/>
                <w:sz w:val="22"/>
                <w:szCs w:val="22"/>
              </w:rPr>
            </w:r>
            <w:r w:rsidR="000F14A1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14A1">
              <w:rPr>
                <w:bCs/>
                <w:sz w:val="22"/>
                <w:szCs w:val="22"/>
              </w:rPr>
            </w:r>
            <w:r w:rsidR="000F14A1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14A1">
              <w:rPr>
                <w:bCs/>
                <w:sz w:val="22"/>
                <w:szCs w:val="22"/>
              </w:rPr>
            </w:r>
            <w:r w:rsidR="000F14A1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14A1">
              <w:rPr>
                <w:bCs/>
                <w:sz w:val="22"/>
                <w:szCs w:val="22"/>
              </w:rPr>
            </w:r>
            <w:r w:rsidR="000F14A1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jednoosobowa działalność gospodarcza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14A1">
              <w:rPr>
                <w:bCs/>
                <w:sz w:val="22"/>
                <w:szCs w:val="22"/>
              </w:rPr>
            </w:r>
            <w:r w:rsidR="000F14A1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osoba fizyczna nieprowadząca działalności gospodarczej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14A1">
              <w:rPr>
                <w:bCs/>
                <w:sz w:val="22"/>
                <w:szCs w:val="22"/>
              </w:rPr>
            </w:r>
            <w:r w:rsidR="000F14A1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inny rodzaj: …………………………….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i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lastRenderedPageBreak/>
              <w:t>Uwaga:</w:t>
            </w:r>
          </w:p>
          <w:p w:rsidR="00BC6578" w:rsidRPr="00BC6578" w:rsidRDefault="00BC6578" w:rsidP="00BC6578">
            <w:pPr>
              <w:pStyle w:val="Tekstprzypisudolnego"/>
              <w:spacing w:after="120"/>
              <w:jc w:val="both"/>
              <w:rPr>
                <w:iCs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t xml:space="preserve">Definicja mikro, małego i średniego przedsiębiorcy znajduje się w art. 104−106 ustawy z 2 lipca </w:t>
            </w:r>
            <w:r w:rsidRPr="00BC6578">
              <w:rPr>
                <w:i/>
                <w:sz w:val="22"/>
                <w:szCs w:val="22"/>
              </w:rPr>
              <w:br/>
              <w:t>2004 r. o swobodzie działalności gospodarczej.</w:t>
            </w:r>
          </w:p>
          <w:p w:rsidR="00C025BF" w:rsidRPr="002237A9" w:rsidRDefault="00BC6578" w:rsidP="00BC6578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BC6578">
              <w:rPr>
                <w:sz w:val="22"/>
                <w:szCs w:val="22"/>
              </w:rPr>
              <w:t>Osoba odpowiedzialna za kontakty z Zamawiającym: .………………………………, tel. ………………, adres e-mail: …………..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niżej:</w:t>
      </w:r>
    </w:p>
    <w:p w:rsidR="00C8672C" w:rsidRPr="00A97499" w:rsidRDefault="00C8672C" w:rsidP="00C8672C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netto __________ zł,</w:t>
      </w:r>
    </w:p>
    <w:p w:rsidR="00C8672C" w:rsidRPr="00A97499" w:rsidRDefault="00C8672C" w:rsidP="00C8672C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wartość VAT _________zł, według stawki ___%,</w:t>
      </w:r>
    </w:p>
    <w:p w:rsidR="00C8672C" w:rsidRDefault="00C8672C" w:rsidP="00C8672C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brutto _________ zł, (słownie: ______________________________ 00/100).</w:t>
      </w:r>
    </w:p>
    <w:p w:rsidR="00C8672C" w:rsidRDefault="00C8672C" w:rsidP="00C8672C">
      <w:pPr>
        <w:spacing w:line="276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999"/>
        <w:gridCol w:w="992"/>
        <w:gridCol w:w="1276"/>
        <w:gridCol w:w="1417"/>
        <w:gridCol w:w="851"/>
        <w:gridCol w:w="1417"/>
        <w:gridCol w:w="1417"/>
        <w:gridCol w:w="1417"/>
      </w:tblGrid>
      <w:tr w:rsidR="00C8672C" w:rsidRPr="00F61321" w:rsidTr="00C36300">
        <w:trPr>
          <w:trHeight w:val="20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Lp.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Ilość</w:t>
            </w:r>
          </w:p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szt.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Cena jednostkowa</w:t>
            </w:r>
          </w:p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Wartość</w:t>
            </w:r>
          </w:p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</w:rPr>
            </w:pPr>
            <w:r w:rsidRPr="00F61321">
              <w:rPr>
                <w:b/>
                <w:sz w:val="20"/>
              </w:rPr>
              <w:t>/3x4/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Stawka VAT</w:t>
            </w:r>
          </w:p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 zamówienia podstawowego</w:t>
            </w:r>
          </w:p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– prawo opcji [2</w:t>
            </w:r>
            <w:r>
              <w:rPr>
                <w:b/>
                <w:sz w:val="20"/>
              </w:rPr>
              <w:t>0%]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672C" w:rsidRPr="00A447CF" w:rsidRDefault="00C8672C" w:rsidP="00C36300">
            <w:pPr>
              <w:jc w:val="center"/>
              <w:rPr>
                <w:b/>
                <w:szCs w:val="24"/>
                <w:lang w:eastAsia="zh-TW"/>
              </w:rPr>
            </w:pPr>
            <w:r>
              <w:rPr>
                <w:b/>
                <w:szCs w:val="24"/>
                <w:lang w:eastAsia="zh-TW"/>
              </w:rPr>
              <w:t>Maksymalna w</w:t>
            </w:r>
            <w:r w:rsidRPr="00A447CF">
              <w:rPr>
                <w:b/>
                <w:szCs w:val="24"/>
                <w:lang w:eastAsia="zh-TW"/>
              </w:rPr>
              <w:t>artość</w:t>
            </w:r>
          </w:p>
          <w:p w:rsidR="00C8672C" w:rsidRPr="00A447CF" w:rsidRDefault="00C8672C" w:rsidP="00C36300">
            <w:pPr>
              <w:jc w:val="center"/>
              <w:rPr>
                <w:b/>
                <w:szCs w:val="24"/>
                <w:lang w:eastAsia="zh-TW"/>
              </w:rPr>
            </w:pPr>
            <w:r w:rsidRPr="00A447CF">
              <w:rPr>
                <w:b/>
                <w:szCs w:val="24"/>
                <w:lang w:eastAsia="zh-TW"/>
              </w:rPr>
              <w:t xml:space="preserve">brutto zamówienia </w:t>
            </w:r>
            <w:r>
              <w:rPr>
                <w:b/>
                <w:szCs w:val="24"/>
                <w:lang w:eastAsia="zh-TW"/>
              </w:rPr>
              <w:t>z prawem opcji</w:t>
            </w:r>
          </w:p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</w:tr>
      <w:tr w:rsidR="00C8672C" w:rsidRPr="00F61321" w:rsidTr="00C36300">
        <w:trPr>
          <w:trHeight w:val="267"/>
          <w:jc w:val="center"/>
        </w:trPr>
        <w:tc>
          <w:tcPr>
            <w:tcW w:w="548" w:type="dxa"/>
            <w:vAlign w:val="center"/>
          </w:tcPr>
          <w:p w:rsidR="00C8672C" w:rsidRPr="00F61321" w:rsidRDefault="00C8672C" w:rsidP="00C36300">
            <w:pPr>
              <w:pStyle w:val="Tekstpodstawowywcity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999" w:type="dxa"/>
            <w:vAlign w:val="center"/>
          </w:tcPr>
          <w:p w:rsidR="00C8672C" w:rsidRPr="00F61321" w:rsidRDefault="00C8672C" w:rsidP="00C36300">
            <w:pPr>
              <w:tabs>
                <w:tab w:val="left" w:pos="2160"/>
                <w:tab w:val="left" w:pos="23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E=C*D</w:t>
            </w:r>
          </w:p>
        </w:tc>
        <w:tc>
          <w:tcPr>
            <w:tcW w:w="851" w:type="dxa"/>
            <w:vAlign w:val="center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417" w:type="dxa"/>
          </w:tcPr>
          <w:p w:rsidR="00C8672C" w:rsidRPr="00F61321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G=E+F</w:t>
            </w:r>
          </w:p>
        </w:tc>
        <w:tc>
          <w:tcPr>
            <w:tcW w:w="1417" w:type="dxa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H=G*0,2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I=G+H</w:t>
            </w:r>
          </w:p>
        </w:tc>
      </w:tr>
      <w:tr w:rsidR="00C8672C" w:rsidRPr="00F61321" w:rsidTr="00C36300">
        <w:trPr>
          <w:trHeight w:val="397"/>
          <w:jc w:val="center"/>
        </w:trPr>
        <w:tc>
          <w:tcPr>
            <w:tcW w:w="548" w:type="dxa"/>
            <w:vAlign w:val="center"/>
          </w:tcPr>
          <w:p w:rsidR="00C8672C" w:rsidRPr="00ED6E0B" w:rsidRDefault="00C8672C" w:rsidP="00C36300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1.</w:t>
            </w:r>
          </w:p>
        </w:tc>
        <w:tc>
          <w:tcPr>
            <w:tcW w:w="1999" w:type="dxa"/>
            <w:vAlign w:val="center"/>
          </w:tcPr>
          <w:p w:rsidR="00C8672C" w:rsidRPr="00ED6E0B" w:rsidRDefault="00C8672C" w:rsidP="00C36300">
            <w:pPr>
              <w:tabs>
                <w:tab w:val="left" w:pos="2160"/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szkło 120 l </w:t>
            </w:r>
          </w:p>
        </w:tc>
        <w:tc>
          <w:tcPr>
            <w:tcW w:w="992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D6E0B">
              <w:rPr>
                <w:sz w:val="22"/>
                <w:szCs w:val="22"/>
              </w:rPr>
              <w:t>0 000</w:t>
            </w:r>
          </w:p>
        </w:tc>
        <w:tc>
          <w:tcPr>
            <w:tcW w:w="1276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8672C" w:rsidRPr="00F61321" w:rsidTr="00C36300">
        <w:trPr>
          <w:trHeight w:val="397"/>
          <w:jc w:val="center"/>
        </w:trPr>
        <w:tc>
          <w:tcPr>
            <w:tcW w:w="548" w:type="dxa"/>
            <w:vAlign w:val="center"/>
          </w:tcPr>
          <w:p w:rsidR="00C8672C" w:rsidRPr="00ED6E0B" w:rsidRDefault="00C8672C" w:rsidP="00C36300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2.</w:t>
            </w:r>
          </w:p>
        </w:tc>
        <w:tc>
          <w:tcPr>
            <w:tcW w:w="1999" w:type="dxa"/>
            <w:vAlign w:val="center"/>
          </w:tcPr>
          <w:p w:rsidR="00C8672C" w:rsidRPr="00ED6E0B" w:rsidRDefault="00C8672C" w:rsidP="00C36300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metale i tworzywa sztuczne 120 l </w:t>
            </w:r>
          </w:p>
        </w:tc>
        <w:tc>
          <w:tcPr>
            <w:tcW w:w="992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276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8672C" w:rsidRPr="00F61321" w:rsidTr="00C36300">
        <w:trPr>
          <w:trHeight w:val="397"/>
          <w:jc w:val="center"/>
        </w:trPr>
        <w:tc>
          <w:tcPr>
            <w:tcW w:w="548" w:type="dxa"/>
            <w:vAlign w:val="center"/>
          </w:tcPr>
          <w:p w:rsidR="00C8672C" w:rsidRPr="00ED6E0B" w:rsidRDefault="00C8672C" w:rsidP="00C36300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4.</w:t>
            </w:r>
          </w:p>
        </w:tc>
        <w:tc>
          <w:tcPr>
            <w:tcW w:w="1999" w:type="dxa"/>
            <w:vAlign w:val="center"/>
          </w:tcPr>
          <w:p w:rsidR="00C8672C" w:rsidRPr="00ED6E0B" w:rsidRDefault="00C8672C" w:rsidP="00C36300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papier 120 l</w:t>
            </w:r>
          </w:p>
        </w:tc>
        <w:tc>
          <w:tcPr>
            <w:tcW w:w="992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276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8672C" w:rsidRPr="00F61321" w:rsidTr="00C36300">
        <w:trPr>
          <w:trHeight w:val="397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8672C" w:rsidRPr="00ED6E0B" w:rsidRDefault="00C8672C" w:rsidP="00C36300">
            <w:pPr>
              <w:pStyle w:val="Tekstpodstawowywcity3"/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Pr="00D46947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672C" w:rsidRPr="00ED6E0B" w:rsidRDefault="00C8672C" w:rsidP="00C8672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672C" w:rsidRPr="00ED6E0B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672C" w:rsidRPr="00ED6E0B" w:rsidRDefault="00C8672C" w:rsidP="00C8672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672C" w:rsidRDefault="00C8672C" w:rsidP="00C3630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86571A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AA159C" w:rsidRPr="00AA159C">
        <w:rPr>
          <w:sz w:val="22"/>
          <w:szCs w:val="22"/>
        </w:rPr>
        <w:t xml:space="preserve">sukcesywnie, w miarę potrzeb Zamawiającego, w terminie </w:t>
      </w:r>
      <w:r w:rsidR="00AA159C" w:rsidRPr="00AA159C">
        <w:rPr>
          <w:b/>
          <w:bCs/>
          <w:sz w:val="22"/>
          <w:szCs w:val="22"/>
        </w:rPr>
        <w:t>do dnia 31.12.2025r</w:t>
      </w:r>
      <w:r w:rsidR="00AA159C" w:rsidRPr="00AA159C">
        <w:rPr>
          <w:b/>
          <w:sz w:val="22"/>
          <w:szCs w:val="22"/>
        </w:rPr>
        <w:t>.</w:t>
      </w:r>
      <w:r w:rsidR="00AA159C" w:rsidRPr="00AA159C">
        <w:rPr>
          <w:sz w:val="22"/>
          <w:szCs w:val="22"/>
        </w:rPr>
        <w:t xml:space="preserve">, lub do wykorzystania całej ilości worków określonej w opisie przedmiotu zamówienia, </w:t>
      </w:r>
      <w:r w:rsidR="00AA159C">
        <w:rPr>
          <w:sz w:val="22"/>
          <w:szCs w:val="22"/>
        </w:rPr>
        <w:br/>
      </w:r>
      <w:r w:rsidR="00AA159C" w:rsidRPr="00AA159C">
        <w:rPr>
          <w:sz w:val="22"/>
          <w:szCs w:val="22"/>
        </w:rPr>
        <w:t>z zastrzeżeniem, że w przypadku nie wybrania wszystkich worków w powyższym terminie, może on ulec przesunięciu maksymalnie do 3 miesięcy.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AA159C" w:rsidRPr="00AA159C" w:rsidRDefault="0086571A" w:rsidP="00AA159C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</w:t>
      </w:r>
      <w:r w:rsidR="00AA159C" w:rsidRPr="00AA159C">
        <w:rPr>
          <w:b/>
          <w:sz w:val="22"/>
          <w:szCs w:val="22"/>
        </w:rPr>
        <w:t xml:space="preserve"> </w:t>
      </w:r>
      <w:r w:rsidR="00AA159C">
        <w:rPr>
          <w:b/>
          <w:sz w:val="22"/>
          <w:szCs w:val="22"/>
        </w:rPr>
        <w:t xml:space="preserve">realizacji </w:t>
      </w:r>
      <w:r w:rsidR="00AA159C" w:rsidRPr="00AA159C">
        <w:rPr>
          <w:b/>
          <w:sz w:val="22"/>
          <w:szCs w:val="22"/>
        </w:rPr>
        <w:t>dostawy worków wynosi</w:t>
      </w:r>
      <w:r w:rsidR="00AA159C" w:rsidRPr="00AA159C">
        <w:rPr>
          <w:sz w:val="22"/>
          <w:szCs w:val="22"/>
          <w:vertAlign w:val="superscript"/>
        </w:rPr>
        <w:footnoteReference w:id="2"/>
      </w:r>
      <w:r w:rsidR="00AA159C" w:rsidRPr="00AA159C">
        <w:rPr>
          <w:sz w:val="22"/>
          <w:szCs w:val="22"/>
        </w:rPr>
        <w:t>:</w:t>
      </w:r>
    </w:p>
    <w:p w:rsidR="00AA159C" w:rsidRPr="00AA159C" w:rsidRDefault="00AA159C" w:rsidP="00AA159C">
      <w:pPr>
        <w:spacing w:line="276" w:lineRule="auto"/>
        <w:ind w:left="432"/>
        <w:jc w:val="both"/>
        <w:rPr>
          <w:sz w:val="22"/>
          <w:szCs w:val="22"/>
        </w:rPr>
      </w:pPr>
      <w:r w:rsidRPr="00AA159C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AA159C">
        <w:rPr>
          <w:sz w:val="22"/>
          <w:szCs w:val="22"/>
        </w:rPr>
        <w:t xml:space="preserve"> do 3 dni roboczych,</w:t>
      </w:r>
    </w:p>
    <w:p w:rsidR="00AA159C" w:rsidRPr="00AA159C" w:rsidRDefault="00AA159C" w:rsidP="00AA159C">
      <w:pPr>
        <w:spacing w:line="276" w:lineRule="auto"/>
        <w:ind w:left="432"/>
        <w:jc w:val="both"/>
        <w:rPr>
          <w:sz w:val="22"/>
          <w:szCs w:val="22"/>
        </w:rPr>
      </w:pPr>
      <w:r w:rsidRPr="00AA159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od 4</w:t>
      </w:r>
      <w:r w:rsidRPr="00AA159C">
        <w:rPr>
          <w:sz w:val="22"/>
          <w:szCs w:val="22"/>
        </w:rPr>
        <w:t xml:space="preserve"> dni d</w:t>
      </w:r>
      <w:r>
        <w:rPr>
          <w:sz w:val="22"/>
          <w:szCs w:val="22"/>
        </w:rPr>
        <w:t>o 5</w:t>
      </w:r>
      <w:r w:rsidRPr="00AA159C">
        <w:rPr>
          <w:sz w:val="22"/>
          <w:szCs w:val="22"/>
        </w:rPr>
        <w:t xml:space="preserve"> dni roboczych,</w:t>
      </w:r>
    </w:p>
    <w:p w:rsidR="00AA159C" w:rsidRPr="00AA159C" w:rsidRDefault="00AA159C" w:rsidP="00AA159C">
      <w:pPr>
        <w:spacing w:line="276" w:lineRule="auto"/>
        <w:ind w:left="432"/>
        <w:jc w:val="both"/>
        <w:rPr>
          <w:sz w:val="22"/>
          <w:szCs w:val="22"/>
        </w:rPr>
      </w:pPr>
      <w:r w:rsidRPr="00AA159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od</w:t>
      </w:r>
      <w:r w:rsidRPr="00AA159C">
        <w:rPr>
          <w:sz w:val="22"/>
          <w:szCs w:val="22"/>
        </w:rPr>
        <w:t xml:space="preserve"> 6 dni </w:t>
      </w:r>
      <w:r>
        <w:rPr>
          <w:sz w:val="22"/>
          <w:szCs w:val="22"/>
        </w:rPr>
        <w:t>do 7</w:t>
      </w:r>
      <w:r w:rsidRPr="00AA159C">
        <w:rPr>
          <w:sz w:val="22"/>
          <w:szCs w:val="22"/>
        </w:rPr>
        <w:t xml:space="preserve"> dni roboczych,</w:t>
      </w:r>
    </w:p>
    <w:p w:rsidR="0086571A" w:rsidRDefault="00AA159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AA159C">
        <w:rPr>
          <w:sz w:val="22"/>
          <w:szCs w:val="22"/>
        </w:rPr>
        <w:t>licząc od daty przyjęcia pisemnego zamówienia na określoną partię worków, przesłanego do Wykonawcy za pomocą poczty elektronicznej - e-mail.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AA159C" w:rsidRDefault="00AA159C" w:rsidP="00AA159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A159C" w:rsidRPr="00AA159C" w:rsidRDefault="00AA159C" w:rsidP="00AA159C">
      <w:pPr>
        <w:pStyle w:val="Akapitzlist"/>
        <w:numPr>
          <w:ilvl w:val="0"/>
          <w:numId w:val="53"/>
        </w:numPr>
        <w:rPr>
          <w:sz w:val="22"/>
          <w:szCs w:val="22"/>
          <w:lang w:val="x-none"/>
        </w:rPr>
      </w:pPr>
      <w:r w:rsidRPr="00AA159C">
        <w:rPr>
          <w:b/>
          <w:sz w:val="22"/>
          <w:szCs w:val="22"/>
          <w:lang w:val="x-none"/>
        </w:rPr>
        <w:t>ZOBOWIĄZUJEMY SIĘ</w:t>
      </w:r>
      <w:r w:rsidRPr="00AA159C">
        <w:rPr>
          <w:sz w:val="22"/>
          <w:szCs w:val="22"/>
          <w:lang w:val="x-none"/>
        </w:rPr>
        <w:t xml:space="preserve"> do udzielenia gwarancji jakości na okres min. 12 miesięcy liczonych od daty dostawy danej partii worków.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03705" w:rsidRPr="00A03705">
        <w:rPr>
          <w:sz w:val="22"/>
          <w:szCs w:val="22"/>
        </w:rPr>
        <w:t xml:space="preserve"> Uzasadnienie zastrzeżenia tajemnicy przedsiębiorstwa stanowi załącznik nr ____  do oferty.</w:t>
      </w:r>
      <w:r w:rsidR="00A03705" w:rsidRPr="00A03705">
        <w:rPr>
          <w:i/>
          <w:sz w:val="22"/>
          <w:szCs w:val="22"/>
        </w:rPr>
        <w:t xml:space="preserve"> (wykreślić jeśli nie dotyczy)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</w:t>
      </w:r>
      <w:r w:rsidR="00A03705">
        <w:rPr>
          <w:sz w:val="22"/>
          <w:szCs w:val="22"/>
          <w:lang w:val="x-none"/>
        </w:rPr>
        <w:br/>
      </w:r>
      <w:r w:rsidRPr="00457025">
        <w:rPr>
          <w:sz w:val="22"/>
          <w:szCs w:val="22"/>
          <w:lang w:val="x-none"/>
        </w:rPr>
        <w:t>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A03705">
      <w:pPr>
        <w:pStyle w:val="Akapitzlist"/>
        <w:numPr>
          <w:ilvl w:val="0"/>
          <w:numId w:val="53"/>
        </w:numPr>
        <w:rPr>
          <w:iCs/>
          <w:sz w:val="22"/>
          <w:szCs w:val="22"/>
        </w:rPr>
      </w:pPr>
      <w:r>
        <w:rPr>
          <w:b/>
          <w:sz w:val="22"/>
          <w:szCs w:val="22"/>
          <w:lang w:val="x-none"/>
        </w:rPr>
        <w:t>OŚWIADCZAMY,</w:t>
      </w:r>
      <w:r w:rsidR="006F24B4" w:rsidRPr="00A03705">
        <w:rPr>
          <w:sz w:val="22"/>
          <w:szCs w:val="22"/>
          <w:lang w:val="x-none"/>
        </w:rPr>
        <w:t xml:space="preserve"> </w:t>
      </w:r>
      <w:r w:rsidRPr="00A03705">
        <w:rPr>
          <w:iCs/>
          <w:sz w:val="22"/>
          <w:szCs w:val="22"/>
        </w:rPr>
        <w:t>że wadium zostało wniesione w formie ................</w:t>
      </w:r>
      <w:r>
        <w:rPr>
          <w:iCs/>
          <w:sz w:val="22"/>
          <w:szCs w:val="22"/>
        </w:rPr>
        <w:t>......................</w:t>
      </w:r>
      <w:r w:rsidRPr="00A03705">
        <w:rPr>
          <w:iCs/>
          <w:sz w:val="22"/>
          <w:szCs w:val="22"/>
        </w:rPr>
        <w:t>.............</w:t>
      </w:r>
      <w:r>
        <w:rPr>
          <w:iCs/>
          <w:sz w:val="22"/>
          <w:szCs w:val="22"/>
        </w:rPr>
        <w:t>(</w:t>
      </w:r>
      <w:r w:rsidRPr="00A03705">
        <w:rPr>
          <w:i/>
          <w:iCs/>
          <w:sz w:val="22"/>
          <w:szCs w:val="22"/>
        </w:rPr>
        <w:t>jeżeli dotyczy</w:t>
      </w:r>
      <w:r>
        <w:rPr>
          <w:iCs/>
          <w:sz w:val="22"/>
          <w:szCs w:val="22"/>
        </w:rPr>
        <w:t>).</w:t>
      </w:r>
    </w:p>
    <w:p w:rsidR="00A03705" w:rsidRDefault="00A03705" w:rsidP="00A03705">
      <w:pPr>
        <w:pStyle w:val="Akapitzlist"/>
        <w:ind w:left="432"/>
        <w:rPr>
          <w:iCs/>
          <w:sz w:val="22"/>
          <w:szCs w:val="22"/>
        </w:rPr>
      </w:pPr>
    </w:p>
    <w:p w:rsidR="00A03705" w:rsidRPr="00A03705" w:rsidRDefault="00A03705" w:rsidP="00A03705">
      <w:pPr>
        <w:pStyle w:val="Akapitzlist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Wadium należy zwrócić na następujący numer rachunku bankowego: ……………………………………………………………………prowadzonego przez Bank ..................................... (jeżeli dotyczy).</w:t>
      </w:r>
    </w:p>
    <w:p w:rsidR="00A03705" w:rsidRDefault="00A03705" w:rsidP="00A03705">
      <w:pPr>
        <w:pStyle w:val="Akapitzlist"/>
        <w:ind w:left="432"/>
        <w:rPr>
          <w:iCs/>
          <w:sz w:val="22"/>
          <w:szCs w:val="22"/>
        </w:rPr>
      </w:pPr>
    </w:p>
    <w:p w:rsidR="00A03705" w:rsidRPr="00A03705" w:rsidRDefault="00A03705" w:rsidP="00A03705">
      <w:pPr>
        <w:pStyle w:val="Akapitzlist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 xml:space="preserve">Oświadczenie o zwolnieniu wadium wniesionego w innej formie niż pieniądz należy przesłać gwarantowi lub poręczycielowi na następujący adres poczty </w:t>
      </w:r>
      <w:r>
        <w:rPr>
          <w:iCs/>
          <w:sz w:val="22"/>
          <w:szCs w:val="22"/>
        </w:rPr>
        <w:t>elektronicznej: ……………………</w:t>
      </w:r>
      <w:r w:rsidRPr="00A03705">
        <w:rPr>
          <w:iCs/>
          <w:sz w:val="22"/>
          <w:szCs w:val="22"/>
        </w:rPr>
        <w:t xml:space="preserve">………. . </w:t>
      </w:r>
      <w:r w:rsidRPr="00A03705">
        <w:rPr>
          <w:i/>
          <w:iCs/>
          <w:sz w:val="22"/>
          <w:szCs w:val="22"/>
        </w:rPr>
        <w:t>(jeżeli dotyczy)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A03705">
      <w:pPr>
        <w:pStyle w:val="Akapitzlist"/>
        <w:numPr>
          <w:ilvl w:val="0"/>
          <w:numId w:val="53"/>
        </w:numPr>
        <w:spacing w:line="360" w:lineRule="auto"/>
        <w:jc w:val="both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Integralną część oferty stanowią następujące dokumenty: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P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(….) ______________________</w:t>
      </w:r>
    </w:p>
    <w:p w:rsidR="00A03705" w:rsidRPr="00A03705" w:rsidRDefault="00A03705" w:rsidP="00A03705">
      <w:pPr>
        <w:spacing w:line="276" w:lineRule="auto"/>
        <w:ind w:left="426"/>
        <w:jc w:val="both"/>
        <w:rPr>
          <w:iCs/>
          <w:sz w:val="22"/>
          <w:szCs w:val="22"/>
        </w:rPr>
      </w:pP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A1" w:rsidRDefault="000F14A1">
      <w:r>
        <w:separator/>
      </w:r>
    </w:p>
  </w:endnote>
  <w:endnote w:type="continuationSeparator" w:id="0">
    <w:p w:rsidR="000F14A1" w:rsidRDefault="000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30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A1" w:rsidRDefault="000F14A1">
      <w:r>
        <w:separator/>
      </w:r>
    </w:p>
  </w:footnote>
  <w:footnote w:type="continuationSeparator" w:id="0">
    <w:p w:rsidR="000F14A1" w:rsidRDefault="000F14A1">
      <w:r>
        <w:continuationSeparator/>
      </w:r>
    </w:p>
  </w:footnote>
  <w:footnote w:id="1">
    <w:p w:rsidR="0042780D" w:rsidRDefault="0042780D" w:rsidP="00BC65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F1305">
        <w:rPr>
          <w:color w:val="FF0000"/>
          <w:sz w:val="16"/>
        </w:rPr>
        <w:t>UWAGA !!! Jako</w:t>
      </w:r>
      <w:r w:rsidR="00C8672C" w:rsidRPr="00BF1305">
        <w:rPr>
          <w:color w:val="FF0000"/>
          <w:sz w:val="16"/>
        </w:rPr>
        <w:t xml:space="preserve"> cenę oferty Wykonawca</w:t>
      </w:r>
      <w:r w:rsidRPr="00BF1305">
        <w:rPr>
          <w:color w:val="FF0000"/>
          <w:sz w:val="16"/>
        </w:rPr>
        <w:t xml:space="preserve"> </w:t>
      </w:r>
      <w:r w:rsidR="00C8672C" w:rsidRPr="00BF1305">
        <w:rPr>
          <w:color w:val="FF0000"/>
          <w:sz w:val="16"/>
        </w:rPr>
        <w:t>wpisuje cenę brutto za wykonanie zamówienia obejmującego prawo opcji (sumę kolumny I z tabeli)</w:t>
      </w:r>
    </w:p>
  </w:footnote>
  <w:footnote w:id="2">
    <w:p w:rsidR="00AA159C" w:rsidRPr="00457025" w:rsidRDefault="00AA159C" w:rsidP="00AA159C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</w:t>
      </w:r>
      <w:r>
        <w:rPr>
          <w:sz w:val="16"/>
          <w:szCs w:val="16"/>
        </w:rPr>
        <w:t>zedmiotu zamówienia wynosi do 7</w:t>
      </w:r>
      <w:r w:rsidRPr="00457025">
        <w:rPr>
          <w:sz w:val="16"/>
          <w:szCs w:val="16"/>
        </w:rPr>
        <w:t xml:space="preserve"> dni roboczych licząc od daty przyjęcia pisemnego zamówienia przesłanego do Wykonawcy za pomocą poczty elektronicznej - e-mail. Niezaznaczenie terminu dostawy skutkować będzie przyznaniem 0 pkt. w kryterium oceny of</w:t>
      </w:r>
      <w:r>
        <w:rPr>
          <w:sz w:val="16"/>
          <w:szCs w:val="16"/>
        </w:rPr>
        <w:t>ert o kt</w:t>
      </w:r>
      <w:bookmarkStart w:id="0" w:name="_GoBack"/>
      <w:bookmarkEnd w:id="0"/>
      <w:r>
        <w:rPr>
          <w:sz w:val="16"/>
          <w:szCs w:val="16"/>
        </w:rPr>
        <w:t xml:space="preserve">órym mowa w rozdziale XX pkt. 2 </w:t>
      </w:r>
      <w:r w:rsidRPr="00457025">
        <w:rPr>
          <w:sz w:val="16"/>
          <w:szCs w:val="16"/>
        </w:rPr>
        <w:t xml:space="preserve">SWZ. Zaoferowanie przez Wykonawcę terminu dostawy </w:t>
      </w:r>
      <w:r>
        <w:rPr>
          <w:sz w:val="16"/>
          <w:szCs w:val="16"/>
        </w:rPr>
        <w:t>przedmiotu zamówienia powyżej 7</w:t>
      </w:r>
      <w:r w:rsidRPr="00457025">
        <w:rPr>
          <w:sz w:val="16"/>
          <w:szCs w:val="16"/>
        </w:rPr>
        <w:t xml:space="preserve"> dni roboczych, skutkować będzie odrzuceniem oferty na podstawie art. 226 ust. 1 pkt. 5) ustawy – Prawo zamówień publicznych.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A03705">
        <w:rPr>
          <w:rStyle w:val="Odwoanieprzypisudolnego"/>
          <w:rFonts w:ascii="Verdana" w:hAnsi="Verdana"/>
          <w:color w:val="FF0000"/>
          <w:sz w:val="16"/>
        </w:rPr>
        <w:footnoteRef/>
      </w:r>
      <w:r w:rsidRPr="00A03705">
        <w:rPr>
          <w:rFonts w:ascii="Verdana" w:hAnsi="Verdana"/>
          <w:color w:val="FF0000"/>
          <w:sz w:val="16"/>
        </w:rPr>
        <w:t xml:space="preserve"> </w:t>
      </w:r>
      <w:r w:rsidRPr="00A03705">
        <w:rPr>
          <w:color w:val="FF0000"/>
          <w:sz w:val="16"/>
        </w:rPr>
        <w:t>Dokument winien być podpisany kwalifikowanym podpisem elektronicznym,</w:t>
      </w:r>
      <w:r w:rsidRPr="00A03705">
        <w:rPr>
          <w:iCs/>
          <w:color w:val="FF0000"/>
          <w:sz w:val="22"/>
          <w:szCs w:val="22"/>
        </w:rPr>
        <w:t xml:space="preserve"> </w:t>
      </w:r>
      <w:r w:rsidRPr="00A03705">
        <w:rPr>
          <w:iCs/>
          <w:color w:val="FF0000"/>
          <w:sz w:val="16"/>
          <w:szCs w:val="22"/>
        </w:rPr>
        <w:t xml:space="preserve">podpisem zaufanym lub osobistym </w:t>
      </w:r>
      <w:r w:rsidRPr="00A03705">
        <w:rPr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05" w:rsidRPr="00BF1305" w:rsidRDefault="00BF1305" w:rsidP="00BF1305">
    <w:pPr>
      <w:pBdr>
        <w:bottom w:val="single" w:sz="6" w:space="1" w:color="auto"/>
      </w:pBdr>
      <w:rPr>
        <w:bCs/>
        <w:i/>
        <w:sz w:val="22"/>
        <w:szCs w:val="22"/>
      </w:rPr>
    </w:pPr>
    <w:r w:rsidRPr="00BF1305">
      <w:rPr>
        <w:noProof/>
      </w:rPr>
      <w:drawing>
        <wp:inline distT="0" distB="0" distL="0" distR="0" wp14:anchorId="433D2990" wp14:editId="1C7060F1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1305" w:rsidRPr="00BF1305" w:rsidRDefault="00BF1305" w:rsidP="00BF1305">
    <w:pPr>
      <w:pBdr>
        <w:bottom w:val="single" w:sz="6" w:space="1" w:color="auto"/>
      </w:pBdr>
      <w:jc w:val="right"/>
      <w:rPr>
        <w:i/>
      </w:rPr>
    </w:pPr>
    <w:r w:rsidRPr="00BF1305">
      <w:rPr>
        <w:bCs/>
        <w:i/>
        <w:sz w:val="22"/>
        <w:szCs w:val="22"/>
      </w:rPr>
      <w:t>Nr postępowania: WPK.ZP.01/24/01/24.</w:t>
    </w: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DD62123"/>
    <w:multiLevelType w:val="hybridMultilevel"/>
    <w:tmpl w:val="89DAD7FE"/>
    <w:lvl w:ilvl="0" w:tplc="A3C4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71CD4"/>
    <w:multiLevelType w:val="hybridMultilevel"/>
    <w:tmpl w:val="3F68FB26"/>
    <w:lvl w:ilvl="0" w:tplc="C2B893E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4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0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56"/>
  </w:num>
  <w:num w:numId="15">
    <w:abstractNumId w:val="36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1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2"/>
  </w:num>
  <w:num w:numId="41">
    <w:abstractNumId w:val="47"/>
  </w:num>
  <w:num w:numId="42">
    <w:abstractNumId w:val="42"/>
  </w:num>
  <w:num w:numId="43">
    <w:abstractNumId w:val="38"/>
  </w:num>
  <w:num w:numId="44">
    <w:abstractNumId w:val="63"/>
  </w:num>
  <w:num w:numId="45">
    <w:abstractNumId w:val="37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9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4A1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A44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7EC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3F740F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43EA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958"/>
    <w:rsid w:val="00927364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3C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320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705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59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965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677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578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1305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72C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D7134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2D0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1EC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93D6-6585-47FA-A761-813A857E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2022-02-14T10:23:00Z</cp:lastPrinted>
  <dcterms:created xsi:type="dcterms:W3CDTF">2024-01-24T11:27:00Z</dcterms:created>
  <dcterms:modified xsi:type="dcterms:W3CDTF">2024-01-24T13:35:00Z</dcterms:modified>
</cp:coreProperties>
</file>