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1D85" w14:textId="77777777" w:rsidR="007F3C78" w:rsidRPr="007F3C78" w:rsidRDefault="007F3C78" w:rsidP="007F3C7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C78">
        <w:rPr>
          <w:rFonts w:ascii="Times New Roman" w:hAnsi="Times New Roman" w:cs="Times New Roman"/>
          <w:b/>
          <w:color w:val="FF0000"/>
        </w:rPr>
        <w:t xml:space="preserve">UWAGA: DOKUMENT SKŁADANY NA WEZWANIE – PROSZĘ NIE ZAŁĄCZAĆ </w:t>
      </w:r>
    </w:p>
    <w:p w14:paraId="4C0842D8" w14:textId="77777777" w:rsidR="007F3C78" w:rsidRPr="007F3C78" w:rsidRDefault="007F3C78" w:rsidP="007F3C7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C78">
        <w:rPr>
          <w:rFonts w:ascii="Times New Roman" w:hAnsi="Times New Roman" w:cs="Times New Roman"/>
          <w:b/>
          <w:color w:val="FF0000"/>
        </w:rPr>
        <w:t>DO OFERTY</w:t>
      </w:r>
    </w:p>
    <w:p w14:paraId="49AD1EB7" w14:textId="77777777" w:rsidR="007F3C78" w:rsidRDefault="007F3C78" w:rsidP="007F3C78">
      <w:pPr>
        <w:spacing w:after="0"/>
        <w:rPr>
          <w:rFonts w:ascii="Times New Roman" w:hAnsi="Times New Roman" w:cs="Times New Roman"/>
          <w:b/>
        </w:rPr>
      </w:pPr>
    </w:p>
    <w:p w14:paraId="2452CEFA" w14:textId="11802E7F" w:rsidR="007F3C78" w:rsidRDefault="007F3C78" w:rsidP="007F3C7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13CA03D7" w14:textId="3C81F222" w:rsidR="0051313C" w:rsidRPr="007241F2" w:rsidRDefault="0051313C" w:rsidP="007F3C78">
      <w:pPr>
        <w:spacing w:after="0"/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Wykonawca</w:t>
      </w:r>
      <w:r w:rsidR="007F3C78">
        <w:rPr>
          <w:rFonts w:ascii="Times New Roman" w:hAnsi="Times New Roman" w:cs="Times New Roman"/>
          <w:b/>
        </w:rPr>
        <w:t xml:space="preserve">: </w:t>
      </w:r>
    </w:p>
    <w:p w14:paraId="4801FDDC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74C7F4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E2785C1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(pełna nazwa/firma, adres, w zależności</w:t>
      </w:r>
    </w:p>
    <w:p w14:paraId="1D42F3BD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7241F2">
        <w:rPr>
          <w:rFonts w:ascii="Times New Roman" w:hAnsi="Times New Roman" w:cs="Times New Roman"/>
          <w:sz w:val="18"/>
        </w:rPr>
        <w:t>CEiDG</w:t>
      </w:r>
      <w:proofErr w:type="spellEnd"/>
      <w:r w:rsidRPr="007241F2">
        <w:rPr>
          <w:rFonts w:ascii="Times New Roman" w:hAnsi="Times New Roman" w:cs="Times New Roman"/>
          <w:sz w:val="18"/>
        </w:rPr>
        <w:t>)</w:t>
      </w:r>
    </w:p>
    <w:p w14:paraId="2C8D5D19" w14:textId="77777777" w:rsidR="0051313C" w:rsidRPr="007241F2" w:rsidRDefault="0051313C" w:rsidP="008E5F74">
      <w:pPr>
        <w:spacing w:after="0"/>
        <w:rPr>
          <w:rFonts w:ascii="Times New Roman" w:hAnsi="Times New Roman" w:cs="Times New Roman"/>
        </w:rPr>
      </w:pPr>
    </w:p>
    <w:p w14:paraId="46394DD7" w14:textId="77777777" w:rsidR="0051313C" w:rsidRPr="007241F2" w:rsidRDefault="0051313C" w:rsidP="0051313C">
      <w:pPr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Reprezentowany przez:</w:t>
      </w:r>
    </w:p>
    <w:p w14:paraId="1F6C0F11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8AD07A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5B6C8EDE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6EB1BD7A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reprezentacji)</w:t>
      </w:r>
    </w:p>
    <w:p w14:paraId="33BEE190" w14:textId="77777777" w:rsidR="0051313C" w:rsidRPr="008E5F74" w:rsidRDefault="0051313C" w:rsidP="005B29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E02F0C" w14:textId="66785698" w:rsidR="0051313C" w:rsidRPr="005B2916" w:rsidRDefault="0051313C" w:rsidP="007F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16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  <w:r w:rsidR="005B2916">
        <w:rPr>
          <w:rFonts w:ascii="Times New Roman" w:hAnsi="Times New Roman" w:cs="Times New Roman"/>
          <w:b/>
          <w:sz w:val="24"/>
          <w:szCs w:val="24"/>
        </w:rPr>
        <w:t xml:space="preserve"> w:</w:t>
      </w:r>
    </w:p>
    <w:p w14:paraId="48E335AD" w14:textId="17C78BE6" w:rsidR="005B2916" w:rsidRPr="005B2916" w:rsidRDefault="005B2916" w:rsidP="005B2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313C" w:rsidRPr="005B2916">
        <w:rPr>
          <w:rFonts w:ascii="Times New Roman" w:hAnsi="Times New Roman" w:cs="Times New Roman"/>
          <w:b/>
          <w:sz w:val="24"/>
          <w:szCs w:val="24"/>
        </w:rPr>
        <w:t>oświadczeniu, o którym mowa w art. 125 ust. 1 ustawy</w:t>
      </w:r>
      <w:r w:rsidR="001C41B5" w:rsidRPr="005B2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1B5" w:rsidRPr="005B291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51313C" w:rsidRPr="005B2916">
        <w:rPr>
          <w:rFonts w:ascii="Times New Roman" w:hAnsi="Times New Roman" w:cs="Times New Roman"/>
          <w:b/>
          <w:sz w:val="24"/>
          <w:szCs w:val="24"/>
        </w:rPr>
        <w:t xml:space="preserve"> (JEDZ)*</w:t>
      </w:r>
    </w:p>
    <w:p w14:paraId="6C190EE6" w14:textId="270B8832" w:rsidR="005B2916" w:rsidRDefault="005B2916" w:rsidP="005B2916">
      <w:pPr>
        <w:spacing w:after="0"/>
        <w:ind w:left="-851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oświadczeniu dotyczącego </w:t>
      </w:r>
      <w:r w:rsidRPr="005B2916">
        <w:rPr>
          <w:rFonts w:ascii="Times New Roman" w:hAnsi="Times New Roman" w:cs="Times New Roman"/>
          <w:b/>
          <w:sz w:val="24"/>
          <w:szCs w:val="24"/>
        </w:rPr>
        <w:t xml:space="preserve">art. 7 ust. 1 ustawy ust. 1 ustawy z dnia 15 kwietnia 2022 r. o szczególnych rozwiązaniach w zakresie przeciwdziałania wspieraniu agresji na Ukrainę oraz służących ochronie bezpieczeństwa narodowego i art. 5 k Rozporządzenia 833/2014 dotyczącego środków ograniczających </w:t>
      </w:r>
      <w:r w:rsidR="008E5F74">
        <w:rPr>
          <w:rFonts w:ascii="Times New Roman" w:hAnsi="Times New Roman" w:cs="Times New Roman"/>
          <w:b/>
          <w:sz w:val="24"/>
          <w:szCs w:val="24"/>
        </w:rPr>
        <w:br/>
      </w:r>
      <w:r w:rsidRPr="005B2916">
        <w:rPr>
          <w:rFonts w:ascii="Times New Roman" w:hAnsi="Times New Roman" w:cs="Times New Roman"/>
          <w:b/>
          <w:sz w:val="24"/>
          <w:szCs w:val="24"/>
        </w:rPr>
        <w:t xml:space="preserve">w związku z działaniem Rosji destabilizującymi sytuację na Ukrainie </w:t>
      </w:r>
    </w:p>
    <w:p w14:paraId="705A4B55" w14:textId="77777777" w:rsidR="005B2916" w:rsidRPr="008E5F74" w:rsidRDefault="005B2916" w:rsidP="005B2916">
      <w:pPr>
        <w:spacing w:after="0"/>
        <w:ind w:left="-851" w:right="-71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18BBCE" w14:textId="279D66E0" w:rsidR="0051313C" w:rsidRPr="007241F2" w:rsidRDefault="0051313C" w:rsidP="005B2916">
      <w:pPr>
        <w:jc w:val="both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Na potrzeby postępowania prowadzonego pn.:</w:t>
      </w:r>
      <w:r w:rsidR="007241F2">
        <w:rPr>
          <w:rFonts w:ascii="Times New Roman" w:hAnsi="Times New Roman" w:cs="Times New Roman"/>
          <w:b/>
        </w:rPr>
        <w:t xml:space="preserve"> </w:t>
      </w:r>
      <w:r w:rsidR="007241F2">
        <w:rPr>
          <w:rFonts w:ascii="Times New Roman" w:eastAsia="Times New Roman" w:hAnsi="Times New Roman" w:cs="Times New Roman"/>
          <w:b/>
          <w:lang w:eastAsia="pl-PL"/>
        </w:rPr>
        <w:t>„</w:t>
      </w:r>
      <w:r w:rsidR="00064F70">
        <w:rPr>
          <w:rFonts w:ascii="Times New Roman" w:eastAsia="Times New Roman" w:hAnsi="Times New Roman" w:cs="Times New Roman"/>
          <w:b/>
          <w:lang w:eastAsia="pl-PL"/>
        </w:rPr>
        <w:t>Zakup</w:t>
      </w:r>
      <w:r w:rsidR="007241F2">
        <w:rPr>
          <w:rFonts w:ascii="Times New Roman" w:eastAsia="Times New Roman" w:hAnsi="Times New Roman" w:cs="Times New Roman"/>
          <w:b/>
          <w:lang w:eastAsia="pl-PL"/>
        </w:rPr>
        <w:t xml:space="preserve"> paliwa płynnego – </w:t>
      </w:r>
      <w:r w:rsidR="007241F2" w:rsidRPr="00B8071C">
        <w:rPr>
          <w:rFonts w:ascii="Times New Roman" w:eastAsia="Times New Roman" w:hAnsi="Times New Roman" w:cs="Times New Roman"/>
          <w:b/>
          <w:lang w:eastAsia="pl-PL"/>
        </w:rPr>
        <w:t>oleju napędowego w systemie sprzedaży bezgotówkowej na podstawie kart flotowych dla potrzeb WPK Sp. z o.o. we Włocławku</w:t>
      </w:r>
      <w:r w:rsidR="007241F2">
        <w:rPr>
          <w:rFonts w:ascii="Times New Roman" w:eastAsia="Times New Roman" w:hAnsi="Times New Roman" w:cs="Times New Roman"/>
          <w:b/>
          <w:lang w:eastAsia="pl-PL"/>
        </w:rPr>
        <w:t>”</w:t>
      </w:r>
      <w:r w:rsidR="0023319D" w:rsidRPr="007241F2">
        <w:rPr>
          <w:rFonts w:ascii="Times New Roman" w:hAnsi="Times New Roman" w:cs="Times New Roman"/>
          <w:b/>
        </w:rPr>
        <w:t>.</w:t>
      </w:r>
    </w:p>
    <w:p w14:paraId="38E9D5FB" w14:textId="77777777" w:rsidR="0051313C" w:rsidRPr="007241F2" w:rsidRDefault="0051313C" w:rsidP="007F4B57">
      <w:pPr>
        <w:spacing w:after="0"/>
        <w:jc w:val="both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3B4703E3" w14:textId="77777777" w:rsidR="007F4B57" w:rsidRPr="00362CB9" w:rsidRDefault="007F4B57" w:rsidP="00EA2C3F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2E6CFADA" w14:textId="77777777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5E03971" w14:textId="77777777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26085907" w14:textId="77777777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294C2521" w14:textId="30F6DEE0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pkt. 1 ustawy, odnośnie do naruszenia obowiązków dotyczących płatności podatków i opłat lokalnych, o których mowa w ustawie z dnia 12 stycznia 1991 r. o podatkach i opłatach lokalnych </w:t>
      </w:r>
      <w:r w:rsidR="005B2916"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(Dz.U. z 2019 r. poz. 1170),</w:t>
      </w:r>
    </w:p>
    <w:p w14:paraId="693936AE" w14:textId="77777777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52F3AD4B" w14:textId="77777777" w:rsidR="007F4B57" w:rsidRPr="00362CB9" w:rsidRDefault="007F4B57" w:rsidP="00EA2C3F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14:paraId="694BE84A" w14:textId="329CF307" w:rsidR="007F4B57" w:rsidRPr="00DE0C7D" w:rsidRDefault="007F4B57" w:rsidP="008E5F74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5 k Rozporządzenia 833/2014 dotyczącego środków ograniczających w związku z działaniem Rosji destabilizującymi sytuację na Ukrainie (Dz. Urz. UE nr L 229 z 31.7.2014, str. 1), w brzmieniu nadanym rozporządzeniem Rady (EU) 2022/576 w sprawie zmiany rozporządzenia (UE) nr 833/2014 dotyczącego środków ograniczających w związku z działaniami Rosji destabilizującymi sytuacj</w:t>
      </w:r>
      <w:r>
        <w:rPr>
          <w:rFonts w:ascii="Times New Roman" w:hAnsi="Times New Roman" w:cs="Times New Roman"/>
        </w:rPr>
        <w:t xml:space="preserve">ę na Ukrainie </w:t>
      </w:r>
      <w:r w:rsidR="005B29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 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91"/>
      </w:tblGrid>
      <w:tr w:rsidR="00D35FD3" w:rsidRPr="007241F2" w14:paraId="6C715BF4" w14:textId="77777777" w:rsidTr="00D35FD3">
        <w:trPr>
          <w:trHeight w:val="515"/>
        </w:trPr>
        <w:tc>
          <w:tcPr>
            <w:tcW w:w="4791" w:type="dxa"/>
            <w:shd w:val="clear" w:color="auto" w:fill="auto"/>
          </w:tcPr>
          <w:p w14:paraId="5A45843A" w14:textId="77777777" w:rsidR="00D35FD3" w:rsidRPr="007241F2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E9C48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8473B5" w14:textId="77777777" w:rsidR="007F3C78" w:rsidRPr="007241F2" w:rsidRDefault="007F3C78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EE4F9F" w14:textId="44B41FC9" w:rsidR="00D35FD3" w:rsidRPr="007241F2" w:rsidRDefault="00864680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……………………………………………………….</w:t>
            </w:r>
            <w:bookmarkStart w:id="0" w:name="_GoBack"/>
            <w:bookmarkEnd w:id="0"/>
          </w:p>
        </w:tc>
      </w:tr>
      <w:tr w:rsidR="00D35FD3" w:rsidRPr="007241F2" w14:paraId="0F037292" w14:textId="77777777" w:rsidTr="00D35FD3">
        <w:trPr>
          <w:trHeight w:val="107"/>
        </w:trPr>
        <w:tc>
          <w:tcPr>
            <w:tcW w:w="4791" w:type="dxa"/>
            <w:shd w:val="clear" w:color="auto" w:fill="auto"/>
          </w:tcPr>
          <w:p w14:paraId="53E18DA2" w14:textId="6D0B3487" w:rsidR="00D35FD3" w:rsidRPr="007241F2" w:rsidRDefault="00D35FD3" w:rsidP="008E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1F2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</w:t>
            </w:r>
            <w:r w:rsidR="008E5F7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D</w:t>
            </w:r>
            <w:r w:rsidRPr="007241F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ata, imię i nazwisko oraz podpis uprawnionego przedstawiciela Wykonawcy</w:t>
            </w:r>
            <w:r w:rsidRPr="007241F2">
              <w:rPr>
                <w:rFonts w:ascii="Times New Roman" w:eastAsia="Times New Roman" w:hAnsi="Times New Roman" w:cs="Times New Roman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3F2B4760" w14:textId="77777777" w:rsidR="0051313C" w:rsidRDefault="0051313C" w:rsidP="008E5F74">
      <w:pPr>
        <w:pStyle w:val="Akapitzlist"/>
        <w:spacing w:after="0"/>
        <w:rPr>
          <w:rFonts w:ascii="Times New Roman" w:hAnsi="Times New Roman" w:cs="Times New Roman"/>
        </w:rPr>
      </w:pPr>
    </w:p>
    <w:p w14:paraId="0074B1FF" w14:textId="77777777" w:rsidR="008E5F74" w:rsidRDefault="008E5F74" w:rsidP="008E5F74">
      <w:pPr>
        <w:pStyle w:val="Akapitzlist"/>
        <w:spacing w:after="0"/>
        <w:rPr>
          <w:rFonts w:ascii="Times New Roman" w:hAnsi="Times New Roman" w:cs="Times New Roman"/>
        </w:rPr>
      </w:pPr>
    </w:p>
    <w:p w14:paraId="17DD3039" w14:textId="77777777" w:rsidR="008E5F74" w:rsidRPr="007241F2" w:rsidRDefault="008E5F74" w:rsidP="008E5F74">
      <w:pPr>
        <w:pStyle w:val="Akapitzlist"/>
        <w:spacing w:after="0"/>
        <w:rPr>
          <w:rFonts w:ascii="Times New Roman" w:hAnsi="Times New Roman" w:cs="Times New Roman"/>
        </w:rPr>
      </w:pPr>
    </w:p>
    <w:p w14:paraId="1FE4CDF6" w14:textId="77777777" w:rsidR="0051313C" w:rsidRPr="007F4B57" w:rsidRDefault="0051313C" w:rsidP="008E5F74">
      <w:pPr>
        <w:spacing w:after="0"/>
        <w:rPr>
          <w:rFonts w:ascii="Times New Roman" w:hAnsi="Times New Roman" w:cs="Times New Roman"/>
        </w:rPr>
      </w:pPr>
    </w:p>
    <w:p w14:paraId="5C5F9ECD" w14:textId="77777777" w:rsidR="008E5F74" w:rsidRDefault="008E5F74" w:rsidP="008E5F74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27BE2A24" w14:textId="1DF5694D" w:rsidR="004B4646" w:rsidRPr="007241F2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7241F2">
        <w:rPr>
          <w:rFonts w:ascii="Times New Roman" w:hAnsi="Times New Roman" w:cs="Times New Roman"/>
          <w:sz w:val="16"/>
        </w:rPr>
        <w:lastRenderedPageBreak/>
        <w:t>*Na podstawie §2 ust. 1 pkt 7)</w:t>
      </w:r>
      <w:r w:rsidR="0051313C" w:rsidRPr="007241F2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7241F2">
        <w:rPr>
          <w:rFonts w:ascii="Times New Roman" w:hAnsi="Times New Roman" w:cs="Times New Roman"/>
          <w:sz w:val="16"/>
        </w:rPr>
        <w:br/>
      </w:r>
      <w:r w:rsidR="0051313C" w:rsidRPr="007241F2">
        <w:rPr>
          <w:rFonts w:ascii="Times New Roman" w:hAnsi="Times New Roman" w:cs="Times New Roman"/>
          <w:sz w:val="16"/>
        </w:rPr>
        <w:t xml:space="preserve">poz. 2415) wydanego w oparciu o art. 128 ust. 6 ustawy z dnia 11 września 2019 r. Prawo zamówień publicznych (Dz. U. z 2019 r., poz. 2019 z </w:t>
      </w:r>
      <w:proofErr w:type="spellStart"/>
      <w:r w:rsidR="0051313C" w:rsidRPr="007241F2">
        <w:rPr>
          <w:rFonts w:ascii="Times New Roman" w:hAnsi="Times New Roman" w:cs="Times New Roman"/>
          <w:sz w:val="16"/>
        </w:rPr>
        <w:t>późn</w:t>
      </w:r>
      <w:proofErr w:type="spellEnd"/>
      <w:r w:rsidR="0051313C" w:rsidRPr="007241F2">
        <w:rPr>
          <w:rFonts w:ascii="Times New Roman" w:hAnsi="Times New Roman" w:cs="Times New Roman"/>
          <w:sz w:val="16"/>
        </w:rPr>
        <w:t>. zm.).</w:t>
      </w:r>
    </w:p>
    <w:sectPr w:rsidR="004B4646" w:rsidRPr="007241F2" w:rsidSect="005B2916">
      <w:footerReference w:type="default" r:id="rId7"/>
      <w:headerReference w:type="first" r:id="rId8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EB06" w14:textId="77777777" w:rsidR="00536128" w:rsidRDefault="00536128" w:rsidP="0051313C">
      <w:pPr>
        <w:spacing w:after="0" w:line="240" w:lineRule="auto"/>
      </w:pPr>
      <w:r>
        <w:separator/>
      </w:r>
    </w:p>
  </w:endnote>
  <w:endnote w:type="continuationSeparator" w:id="0">
    <w:p w14:paraId="7E532240" w14:textId="77777777" w:rsidR="00536128" w:rsidRDefault="00536128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FB72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61E0120A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4B94" w14:textId="77777777" w:rsidR="00536128" w:rsidRDefault="00536128" w:rsidP="0051313C">
      <w:pPr>
        <w:spacing w:after="0" w:line="240" w:lineRule="auto"/>
      </w:pPr>
      <w:r>
        <w:separator/>
      </w:r>
    </w:p>
  </w:footnote>
  <w:footnote w:type="continuationSeparator" w:id="0">
    <w:p w14:paraId="3B9518AC" w14:textId="77777777" w:rsidR="00536128" w:rsidRDefault="00536128" w:rsidP="0051313C">
      <w:pPr>
        <w:spacing w:after="0" w:line="240" w:lineRule="auto"/>
      </w:pPr>
      <w:r>
        <w:continuationSeparator/>
      </w:r>
    </w:p>
  </w:footnote>
  <w:footnote w:id="1">
    <w:p w14:paraId="392C89F8" w14:textId="77777777" w:rsidR="00D35FD3" w:rsidRPr="00AB6E70" w:rsidRDefault="00D35FD3" w:rsidP="007241F2">
      <w:pPr>
        <w:pStyle w:val="Tekstprzypisudolnego"/>
        <w:jc w:val="both"/>
        <w:rPr>
          <w:color w:val="FF0000"/>
        </w:rPr>
      </w:pPr>
      <w:r w:rsidRPr="00AB6E70">
        <w:rPr>
          <w:rStyle w:val="Odwoanieprzypisudolnego"/>
          <w:color w:val="FF0000"/>
          <w:sz w:val="16"/>
        </w:rPr>
        <w:footnoteRef/>
      </w:r>
      <w:r w:rsidR="001E7E79" w:rsidRPr="00AB6E70">
        <w:rPr>
          <w:color w:val="FF0000"/>
          <w:sz w:val="16"/>
        </w:rPr>
        <w:t xml:space="preserve"> Oświadczenie winno</w:t>
      </w:r>
      <w:r w:rsidRPr="00AB6E70">
        <w:rPr>
          <w:color w:val="FF0000"/>
          <w:sz w:val="16"/>
        </w:rPr>
        <w:t xml:space="preserve">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83CB" w14:textId="55A401A0" w:rsidR="007241F2" w:rsidRPr="0052244F" w:rsidRDefault="007241F2" w:rsidP="007241F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663F3F6" wp14:editId="73930FD0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C92253">
      <w:rPr>
        <w:rFonts w:ascii="Times New Roman" w:hAnsi="Times New Roman" w:cs="Times New Roman"/>
        <w:i/>
      </w:rPr>
      <w:t xml:space="preserve">Nr referencyjny sprawy: </w:t>
    </w:r>
    <w:r w:rsidR="00AE03C2">
      <w:rPr>
        <w:rFonts w:ascii="Times New Roman" w:hAnsi="Times New Roman" w:cs="Times New Roman"/>
        <w:i/>
      </w:rPr>
      <w:t>WPK.ZP.</w:t>
    </w:r>
    <w:r w:rsidR="00AE03C2" w:rsidRPr="00C92253">
      <w:rPr>
        <w:rFonts w:ascii="Times New Roman" w:hAnsi="Times New Roman" w:cs="Times New Roman"/>
        <w:i/>
      </w:rPr>
      <w:t>02/0</w:t>
    </w:r>
    <w:r w:rsidR="00AE03C2">
      <w:rPr>
        <w:rFonts w:ascii="Times New Roman" w:hAnsi="Times New Roman" w:cs="Times New Roman"/>
        <w:i/>
      </w:rPr>
      <w:t>7</w:t>
    </w:r>
    <w:r w:rsidR="00AE03C2" w:rsidRPr="00C92253">
      <w:rPr>
        <w:rFonts w:ascii="Times New Roman" w:hAnsi="Times New Roman" w:cs="Times New Roman"/>
        <w:i/>
      </w:rPr>
      <w:t>/1</w:t>
    </w:r>
    <w:r w:rsidR="00AE03C2">
      <w:rPr>
        <w:rFonts w:ascii="Times New Roman" w:hAnsi="Times New Roman" w:cs="Times New Roman"/>
        <w:i/>
      </w:rPr>
      <w:t>2</w:t>
    </w:r>
    <w:r w:rsidR="00AE03C2" w:rsidRPr="00C92253">
      <w:rPr>
        <w:rFonts w:ascii="Times New Roman" w:hAnsi="Times New Roman" w:cs="Times New Roman"/>
        <w:i/>
      </w:rPr>
      <w:t>/2</w:t>
    </w:r>
    <w:r w:rsidR="00AE03C2">
      <w:rPr>
        <w:rFonts w:ascii="Times New Roman" w:hAnsi="Times New Roman" w:cs="Times New Roman"/>
        <w:i/>
      </w:rPr>
      <w:t>2</w:t>
    </w:r>
  </w:p>
  <w:p w14:paraId="5267A432" w14:textId="77777777" w:rsidR="007241F2" w:rsidRDefault="00724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64F70"/>
    <w:rsid w:val="00081DE4"/>
    <w:rsid w:val="00190A03"/>
    <w:rsid w:val="001C41B5"/>
    <w:rsid w:val="001E7E79"/>
    <w:rsid w:val="0023319D"/>
    <w:rsid w:val="004B4646"/>
    <w:rsid w:val="004E3378"/>
    <w:rsid w:val="0051313C"/>
    <w:rsid w:val="00536128"/>
    <w:rsid w:val="005B2916"/>
    <w:rsid w:val="007241F2"/>
    <w:rsid w:val="007A0958"/>
    <w:rsid w:val="007B55E1"/>
    <w:rsid w:val="007F3C78"/>
    <w:rsid w:val="007F4B57"/>
    <w:rsid w:val="00864680"/>
    <w:rsid w:val="008A6273"/>
    <w:rsid w:val="008E5F74"/>
    <w:rsid w:val="009E74CB"/>
    <w:rsid w:val="00AB6E70"/>
    <w:rsid w:val="00AE03C2"/>
    <w:rsid w:val="00CF3DC3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13E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7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14</cp:revision>
  <dcterms:created xsi:type="dcterms:W3CDTF">2021-06-30T16:29:00Z</dcterms:created>
  <dcterms:modified xsi:type="dcterms:W3CDTF">2022-12-06T10:19:00Z</dcterms:modified>
</cp:coreProperties>
</file>